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3"/>
        <w:pageBreakBefore w:val="0"/>
        <w:rPr/>
      </w:pPr>
      <w:bookmarkStart w:colFirst="0" w:colLast="0" w:name="_ptrpsuscm8vu" w:id="0"/>
      <w:bookmarkEnd w:id="0"/>
      <w:r w:rsidDel="00000000" w:rsidR="00000000" w:rsidRPr="00000000">
        <w:rPr>
          <w:rtl w:val="0"/>
        </w:rPr>
        <w:t xml:space="preserve">Лабораторная 3. Простые игры</w:t>
      </w:r>
    </w:p>
    <w:p w:rsidR="00000000" w:rsidDel="00000000" w:rsidP="00000000" w:rsidRDefault="00000000" w:rsidRPr="00000000" w14:paraId="00000002">
      <w:pPr>
        <w:pStyle w:val="Heading3"/>
        <w:pageBreakBefore w:val="0"/>
        <w:rPr/>
      </w:pPr>
      <w:bookmarkStart w:colFirst="0" w:colLast="0" w:name="_zg5s4m0zz04" w:id="1"/>
      <w:bookmarkEnd w:id="1"/>
      <w:r w:rsidDel="00000000" w:rsidR="00000000" w:rsidRPr="00000000">
        <w:rPr>
          <w:rtl w:val="0"/>
        </w:rPr>
        <w:t xml:space="preserve">Цель работы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Цель выполнения работ из данного списка - применить на практике навыки работы с двумерной анимацией в разработке простых аркадных игр и получить навыки командной работы, проектирования и управления длительной разработкой.</w:t>
      </w:r>
    </w:p>
    <w:p w:rsidR="00000000" w:rsidDel="00000000" w:rsidP="00000000" w:rsidRDefault="00000000" w:rsidRPr="00000000" w14:paraId="00000004">
      <w:pPr>
        <w:pStyle w:val="Heading3"/>
        <w:pageBreakBefore w:val="0"/>
        <w:rPr/>
      </w:pPr>
      <w:bookmarkStart w:colFirst="0" w:colLast="0" w:name="_f4nvp2h6j5zd" w:id="2"/>
      <w:bookmarkEnd w:id="2"/>
      <w:r w:rsidDel="00000000" w:rsidR="00000000" w:rsidRPr="00000000">
        <w:rPr>
          <w:rtl w:val="0"/>
        </w:rPr>
        <w:t xml:space="preserve">Порядок выполнения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Задания в этой лабораторной работе предусматривают самостоятельное выполнение в малых группах (2 человека). Преподаватель распределяет задания между студентами случайным образом. На семинаре преподаватель может по запросу студентов пояснить задание в части требований к выполнению или стоящей за заданием математической концепцией.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Все задания подразумевают творческий подход к их выполнению. Задание описывает только общую канву программы. В процессе выполнения студент может столкнуться с рядом дизайнерских решений - выбор скорости анимации, размера элементов, цветового решения и так далее. Все это ложится на студента как на разработчика программы. Преподаватель вправе оценить удачные решения и снизить оценку за неудачные.  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Задания из данного списка построены на классических играх. К каждому заданию прилагается анимация, иллюстрирующая механику игры. При разработке игр рекомендуется предварительно ознакомится с существующими реализациями, правилами игры и их вариациями. Следует в первую очередь реализовать именно классический вариант данной игры. При желании в механику и правила игры можно внести изменения.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Разработка программ из данного списка может предполагать работу с графическими элементами - фоновыми изображениями, спрайтами, моделями. По возможности следует создать эти элементы самостоятельно (это может стать отдельной ролью студента в проекте), либо найти свободно распространяемые варианты.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Строго рекомендуется при выполнении заданий из данного сборника использовать объектно-ориентированный подход. Вы должны следить за оформлением кода - соблюдением стилевых соглашений, необходимости комментировать код, его читаемости. Строго рекомендуется использование системы контроля версий для организации коллективной работы.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  <w:t xml:space="preserve">После самостоятельного выполнения задания преподаватель может попросить студента провести публичную демонстрацию выполненного задания, включая устные комментарии написанного хода и алгоритмических решений, примененных студентом при решении задачи.</w:t>
      </w:r>
    </w:p>
    <w:p w:rsidR="00000000" w:rsidDel="00000000" w:rsidP="00000000" w:rsidRDefault="00000000" w:rsidRPr="00000000" w14:paraId="0000000B">
      <w:pPr>
        <w:pStyle w:val="Heading3"/>
        <w:pageBreakBefore w:val="0"/>
        <w:rPr/>
      </w:pPr>
      <w:bookmarkStart w:colFirst="0" w:colLast="0" w:name="_vudacwu9krzx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pageBreakBefore w:val="0"/>
        <w:rPr/>
      </w:pPr>
      <w:bookmarkStart w:colFirst="0" w:colLast="0" w:name="_t58omfjdmfx4" w:id="4"/>
      <w:bookmarkEnd w:id="4"/>
      <w:r w:rsidDel="00000000" w:rsidR="00000000" w:rsidRPr="00000000">
        <w:rPr>
          <w:rtl w:val="0"/>
        </w:rPr>
      </w:r>
    </w:p>
    <w:tbl>
      <w:tblPr>
        <w:tblStyle w:val="Table1"/>
        <w:tblW w:w="107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85"/>
        <w:gridCol w:w="7185"/>
        <w:tblGridChange w:id="0">
          <w:tblGrid>
            <w:gridCol w:w="3585"/>
            <w:gridCol w:w="71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Style w:val="Heading4"/>
              <w:pageBreakBefore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v40lkbqgecl1" w:id="5"/>
            <w:bookmarkEnd w:id="5"/>
            <w:r w:rsidDel="00000000" w:rsidR="00000000" w:rsidRPr="00000000">
              <w:rPr>
                <w:rtl w:val="0"/>
              </w:rPr>
              <w:t xml:space="preserve">Змейка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13188" cy="4098705"/>
                  <wp:effectExtent b="0" l="0" r="0" t="0"/>
                  <wp:docPr id="7" name="image12.gif"/>
                  <a:graphic>
                    <a:graphicData uri="http://schemas.openxmlformats.org/drawingml/2006/picture">
                      <pic:pic>
                        <pic:nvPicPr>
                          <pic:cNvPr id="0" name="image12.gif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188" cy="4098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Style w:val="Heading4"/>
              <w:pageBreakBefore w:val="0"/>
              <w:widowControl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an34f1rd8j7k" w:id="6"/>
            <w:bookmarkEnd w:id="6"/>
            <w:r w:rsidDel="00000000" w:rsidR="00000000" w:rsidRPr="00000000">
              <w:rPr>
                <w:rtl w:val="0"/>
              </w:rPr>
              <w:t xml:space="preserve">Flappy Bird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2476500"/>
                  <wp:effectExtent b="0" l="0" r="0" t="0"/>
                  <wp:docPr id="4" name="image6.gif"/>
                  <a:graphic>
                    <a:graphicData uri="http://schemas.openxmlformats.org/drawingml/2006/picture">
                      <pic:pic>
                        <pic:nvPicPr>
                          <pic:cNvPr id="0" name="image6.gif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Style w:val="Heading4"/>
              <w:pageBreakBefore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8a6vbgmia0gz" w:id="7"/>
            <w:bookmarkEnd w:id="7"/>
            <w:r w:rsidDel="00000000" w:rsidR="00000000" w:rsidRPr="00000000">
              <w:rPr>
                <w:rtl w:val="0"/>
              </w:rPr>
              <w:t xml:space="preserve">Agar.io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314700"/>
                  <wp:effectExtent b="0" l="0" r="0" t="0"/>
                  <wp:docPr id="12" name="image14.gif"/>
                  <a:graphic>
                    <a:graphicData uri="http://schemas.openxmlformats.org/drawingml/2006/picture">
                      <pic:pic>
                        <pic:nvPicPr>
                          <pic:cNvPr id="0" name="image14.gif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Style w:val="Heading4"/>
              <w:pageBreakBefore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8b0ows6pij80" w:id="8"/>
            <w:bookmarkEnd w:id="8"/>
            <w:r w:rsidDel="00000000" w:rsidR="00000000" w:rsidRPr="00000000">
              <w:rPr>
                <w:rtl w:val="0"/>
              </w:rPr>
              <w:t xml:space="preserve">Сапер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352800"/>
                  <wp:effectExtent b="0" l="0" r="0" t="0"/>
                  <wp:docPr id="8" name="image11.gif"/>
                  <a:graphic>
                    <a:graphicData uri="http://schemas.openxmlformats.org/drawingml/2006/picture">
                      <pic:pic>
                        <pic:nvPicPr>
                          <pic:cNvPr id="0" name="image11.gif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Style w:val="Heading4"/>
              <w:pageBreakBefore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bc3o7p4fte28" w:id="9"/>
            <w:bookmarkEnd w:id="9"/>
            <w:r w:rsidDel="00000000" w:rsidR="00000000" w:rsidRPr="00000000">
              <w:rPr>
                <w:rtl w:val="0"/>
              </w:rPr>
              <w:t xml:space="preserve">Frogger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314700"/>
                  <wp:effectExtent b="0" l="0" r="0" t="0"/>
                  <wp:docPr id="15" name="image4.gif"/>
                  <a:graphic>
                    <a:graphicData uri="http://schemas.openxmlformats.org/drawingml/2006/picture">
                      <pic:pic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Style w:val="Heading4"/>
              <w:pageBreakBefore w:val="0"/>
              <w:widowControl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yaalg57jruwl" w:id="10"/>
            <w:bookmarkEnd w:id="10"/>
            <w:r w:rsidDel="00000000" w:rsidR="00000000" w:rsidRPr="00000000">
              <w:rPr>
                <w:rtl w:val="0"/>
              </w:rPr>
              <w:t xml:space="preserve">Игра 2048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4419600"/>
                  <wp:effectExtent b="0" l="0" r="0" t="0"/>
                  <wp:docPr id="1" name="image5.gif"/>
                  <a:graphic>
                    <a:graphicData uri="http://schemas.openxmlformats.org/drawingml/2006/picture">
                      <pic:pic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Style w:val="Heading4"/>
              <w:pageBreakBefore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acxfobltwa7u" w:id="11"/>
            <w:bookmarkEnd w:id="11"/>
            <w:r w:rsidDel="00000000" w:rsidR="00000000" w:rsidRPr="00000000">
              <w:rPr>
                <w:rtl w:val="0"/>
              </w:rPr>
              <w:t xml:space="preserve">Крестики-нолики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987800"/>
                  <wp:effectExtent b="0" l="0" r="0" t="0"/>
                  <wp:docPr id="3" name="image3.gif"/>
                  <a:graphic>
                    <a:graphicData uri="http://schemas.openxmlformats.org/drawingml/2006/picture">
                      <pic:pic>
                        <pic:nvPicPr>
                          <pic:cNvPr id="0" name="image3.gif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98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Style w:val="Heading4"/>
              <w:pageBreakBefore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3kedrbe6nrvd" w:id="12"/>
            <w:bookmarkEnd w:id="12"/>
            <w:r w:rsidDel="00000000" w:rsidR="00000000" w:rsidRPr="00000000">
              <w:rPr>
                <w:rtl w:val="0"/>
              </w:rPr>
              <w:t xml:space="preserve">Пинг-понг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374867" cy="2092328"/>
                  <wp:effectExtent b="0" l="0" r="0" t="0"/>
                  <wp:docPr id="5" name="image15.gif"/>
                  <a:graphic>
                    <a:graphicData uri="http://schemas.openxmlformats.org/drawingml/2006/picture">
                      <pic:pic>
                        <pic:nvPicPr>
                          <pic:cNvPr id="0" name="image15.gif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867" cy="20923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Style w:val="Heading4"/>
              <w:pageBreakBefore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h3sxox22uy73" w:id="13"/>
            <w:bookmarkEnd w:id="13"/>
            <w:r w:rsidDel="00000000" w:rsidR="00000000" w:rsidRPr="00000000">
              <w:rPr>
                <w:rtl w:val="0"/>
              </w:rPr>
              <w:t xml:space="preserve">Блек Джек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2616200"/>
                  <wp:effectExtent b="0" l="0" r="0" t="0"/>
                  <wp:docPr id="6" name="image8.gif"/>
                  <a:graphic>
                    <a:graphicData uri="http://schemas.openxmlformats.org/drawingml/2006/picture">
                      <pic:pic>
                        <pic:nvPicPr>
                          <pic:cNvPr id="0" name="image8.gif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61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Style w:val="Heading4"/>
              <w:pageBreakBefore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c181ti7qmuu1" w:id="14"/>
            <w:bookmarkEnd w:id="14"/>
            <w:r w:rsidDel="00000000" w:rsidR="00000000" w:rsidRPr="00000000">
              <w:rPr>
                <w:rtl w:val="0"/>
              </w:rPr>
              <w:t xml:space="preserve">Простые астероиды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4114800"/>
                  <wp:effectExtent b="0" l="0" r="0" t="0"/>
                  <wp:docPr id="9" name="image7.gif"/>
                  <a:graphic>
                    <a:graphicData uri="http://schemas.openxmlformats.org/drawingml/2006/picture">
                      <pic:pic>
                        <pic:nvPicPr>
                          <pic:cNvPr id="0" name="image7.gif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411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Style w:val="Heading4"/>
              <w:pageBreakBefore w:val="0"/>
              <w:widowControl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p85j5aqdxebg" w:id="15"/>
            <w:bookmarkEnd w:id="15"/>
            <w:r w:rsidDel="00000000" w:rsidR="00000000" w:rsidRPr="00000000">
              <w:rPr>
                <w:rtl w:val="0"/>
              </w:rPr>
              <w:t xml:space="preserve">Space invaders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318216" cy="2816228"/>
                  <wp:effectExtent b="0" l="0" r="0" t="0"/>
                  <wp:docPr id="13" name="image10.gif"/>
                  <a:graphic>
                    <a:graphicData uri="http://schemas.openxmlformats.org/drawingml/2006/picture">
                      <pic:pic>
                        <pic:nvPicPr>
                          <pic:cNvPr id="0" name="image10.gif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216" cy="28162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Style w:val="Heading4"/>
              <w:pageBreakBefore w:val="0"/>
              <w:widowControl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wzwivtq9x3cy" w:id="16"/>
            <w:bookmarkEnd w:id="16"/>
            <w:r w:rsidDel="00000000" w:rsidR="00000000" w:rsidRPr="00000000">
              <w:rPr>
                <w:rtl w:val="0"/>
              </w:rPr>
              <w:t xml:space="preserve">Тетрис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48000" cy="3971925"/>
                  <wp:effectExtent b="0" l="0" r="0" t="0"/>
                  <wp:docPr id="11" name="image9.gif"/>
                  <a:graphic>
                    <a:graphicData uri="http://schemas.openxmlformats.org/drawingml/2006/picture">
                      <pic:pic>
                        <pic:nvPicPr>
                          <pic:cNvPr id="0" name="image9.gif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971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Style w:val="Heading4"/>
              <w:pageBreakBefore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h32yufkk2aai" w:id="17"/>
            <w:bookmarkEnd w:id="17"/>
            <w:r w:rsidDel="00000000" w:rsidR="00000000" w:rsidRPr="00000000">
              <w:rPr>
                <w:rtl w:val="0"/>
              </w:rPr>
              <w:t xml:space="preserve">Арканоид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4419600"/>
                  <wp:effectExtent b="0" l="0" r="0" t="0"/>
                  <wp:docPr id="14" name="image2.gif"/>
                  <a:graphic>
                    <a:graphicData uri="http://schemas.openxmlformats.org/drawingml/2006/picture">
                      <pic:pic>
                        <pic:nvPicPr>
                          <pic:cNvPr id="0" name="image2.gif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441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Style w:val="Heading4"/>
              <w:pageBreakBefore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ud3q8eaku3ng" w:id="18"/>
            <w:bookmarkEnd w:id="18"/>
            <w:r w:rsidDel="00000000" w:rsidR="00000000" w:rsidRPr="00000000">
              <w:rPr>
                <w:rtl w:val="0"/>
              </w:rPr>
              <w:t xml:space="preserve">Баланс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38025" cy="2521313"/>
                  <wp:effectExtent b="0" l="0" r="0" t="0"/>
                  <wp:docPr id="2" name="image1.gif"/>
                  <a:graphic>
                    <a:graphicData uri="http://schemas.openxmlformats.org/drawingml/2006/picture">
                      <pic:pic>
                        <pic:nvPicPr>
                          <pic:cNvPr id="0" name="image1.gif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025" cy="2521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Style w:val="Heading4"/>
              <w:pageBreakBefore w:val="0"/>
              <w:widowControl w:val="0"/>
              <w:spacing w:after="0" w:before="0" w:line="240" w:lineRule="auto"/>
              <w:ind w:left="0" w:firstLine="0"/>
              <w:jc w:val="left"/>
              <w:rPr/>
            </w:pPr>
            <w:bookmarkStart w:colFirst="0" w:colLast="0" w:name="_eutyr113a1aw" w:id="19"/>
            <w:bookmarkEnd w:id="19"/>
            <w:r w:rsidDel="00000000" w:rsidR="00000000" w:rsidRPr="00000000">
              <w:rPr>
                <w:rtl w:val="0"/>
              </w:rPr>
              <w:t xml:space="preserve">Шахматы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26313" cy="4310843"/>
                  <wp:effectExtent b="0" l="0" r="0" t="0"/>
                  <wp:docPr id="10" name="image13.gif"/>
                  <a:graphic>
                    <a:graphicData uri="http://schemas.openxmlformats.org/drawingml/2006/picture">
                      <pic:pic>
                        <pic:nvPicPr>
                          <pic:cNvPr id="0" name="image13.gif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313" cy="43108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ageBreakBefore w:val="0"/>
        <w:rPr/>
      </w:pPr>
      <w:bookmarkStart w:colFirst="0" w:colLast="0" w:name="_qipnxjuu3aqg" w:id="20"/>
      <w:bookmarkEnd w:id="20"/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"/>
      </w:rPr>
    </w:rPrDefault>
    <w:pPrDefault>
      <w:pPr>
        <w:spacing w:before="20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Arial" w:cs="Arial" w:eastAsia="Arial" w:hAnsi="Arial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720" w:lineRule="auto"/>
      <w:jc w:val="left"/>
    </w:pPr>
    <w:rPr>
      <w:rFonts w:ascii="Arial" w:cs="Arial" w:eastAsia="Arial" w:hAnsi="Arial"/>
      <w:b w:val="1"/>
      <w:i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before="480" w:line="360" w:lineRule="auto"/>
    </w:pPr>
    <w:rPr>
      <w:rFonts w:ascii="Arial" w:cs="Arial" w:eastAsia="Arial" w:hAnsi="Arial"/>
      <w:b w:val="1"/>
      <w:color w:val="43434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="360" w:lineRule="auto"/>
      <w:ind w:firstLine="700"/>
    </w:pPr>
    <w:rPr>
      <w:rFonts w:ascii="Arial" w:cs="Arial" w:eastAsia="Arial" w:hAnsi="Arial"/>
      <w:i w:val="1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pBdr>
        <w:left w:color="6aa84f" w:space="5" w:sz="12" w:val="single"/>
      </w:pBdr>
      <w:shd w:fill="fff2cc" w:val="clear"/>
      <w:spacing w:before="0" w:lineRule="auto"/>
    </w:pPr>
    <w:rPr>
      <w:rFonts w:ascii="Roboto Mono Medium" w:cs="Roboto Mono Medium" w:eastAsia="Roboto Mono Medium" w:hAnsi="Roboto Mono Medium"/>
      <w:color w:val="666666"/>
      <w:sz w:val="20"/>
      <w:szCs w:val="2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gif"/><Relationship Id="rId11" Type="http://schemas.openxmlformats.org/officeDocument/2006/relationships/image" Target="media/image5.gif"/><Relationship Id="rId10" Type="http://schemas.openxmlformats.org/officeDocument/2006/relationships/image" Target="media/image4.gif"/><Relationship Id="rId13" Type="http://schemas.openxmlformats.org/officeDocument/2006/relationships/image" Target="media/image15.gif"/><Relationship Id="rId12" Type="http://schemas.openxmlformats.org/officeDocument/2006/relationships/image" Target="media/image3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gif"/><Relationship Id="rId15" Type="http://schemas.openxmlformats.org/officeDocument/2006/relationships/image" Target="media/image7.gif"/><Relationship Id="rId14" Type="http://schemas.openxmlformats.org/officeDocument/2006/relationships/image" Target="media/image8.gif"/><Relationship Id="rId17" Type="http://schemas.openxmlformats.org/officeDocument/2006/relationships/image" Target="media/image9.gif"/><Relationship Id="rId16" Type="http://schemas.openxmlformats.org/officeDocument/2006/relationships/image" Target="media/image10.gif"/><Relationship Id="rId5" Type="http://schemas.openxmlformats.org/officeDocument/2006/relationships/styles" Target="styles.xml"/><Relationship Id="rId19" Type="http://schemas.openxmlformats.org/officeDocument/2006/relationships/image" Target="media/image1.gif"/><Relationship Id="rId6" Type="http://schemas.openxmlformats.org/officeDocument/2006/relationships/image" Target="media/image12.gif"/><Relationship Id="rId18" Type="http://schemas.openxmlformats.org/officeDocument/2006/relationships/image" Target="media/image2.gif"/><Relationship Id="rId7" Type="http://schemas.openxmlformats.org/officeDocument/2006/relationships/image" Target="media/image6.gif"/><Relationship Id="rId8" Type="http://schemas.openxmlformats.org/officeDocument/2006/relationships/image" Target="media/image14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Medium-regular.ttf"/><Relationship Id="rId2" Type="http://schemas.openxmlformats.org/officeDocument/2006/relationships/font" Target="fonts/RobotoMonoMedium-bold.ttf"/><Relationship Id="rId3" Type="http://schemas.openxmlformats.org/officeDocument/2006/relationships/font" Target="fonts/RobotoMonoMedium-italic.ttf"/><Relationship Id="rId4" Type="http://schemas.openxmlformats.org/officeDocument/2006/relationships/font" Target="fonts/RobotoMono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